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86F7" w14:textId="77777777" w:rsidR="007A1B09" w:rsidRDefault="007A1B09"/>
    <w:p w14:paraId="0A3C98FC" w14:textId="77777777" w:rsidR="007A1B09" w:rsidRPr="005F7229" w:rsidRDefault="007A1B09" w:rsidP="007A1B09">
      <w:pPr>
        <w:spacing w:after="0" w:line="240" w:lineRule="auto"/>
        <w:jc w:val="center"/>
        <w:rPr>
          <w:b/>
          <w:sz w:val="36"/>
          <w:szCs w:val="36"/>
        </w:rPr>
      </w:pPr>
      <w:proofErr w:type="gramStart"/>
      <w:r w:rsidRPr="005F7229">
        <w:rPr>
          <w:b/>
          <w:sz w:val="36"/>
          <w:szCs w:val="36"/>
        </w:rPr>
        <w:t>UČEBNÍ  PLÁN</w:t>
      </w:r>
      <w:proofErr w:type="gramEnd"/>
      <w:r w:rsidRPr="005F7229">
        <w:rPr>
          <w:b/>
          <w:sz w:val="36"/>
          <w:szCs w:val="36"/>
        </w:rPr>
        <w:t xml:space="preserve"> – VOŠ</w:t>
      </w:r>
    </w:p>
    <w:p w14:paraId="51C5BAB6" w14:textId="77777777" w:rsidR="007A1B09" w:rsidRPr="005F7229" w:rsidRDefault="007A1B09" w:rsidP="007A1B09">
      <w:pPr>
        <w:spacing w:after="0" w:line="240" w:lineRule="auto"/>
        <w:jc w:val="center"/>
        <w:rPr>
          <w:b/>
          <w:sz w:val="28"/>
          <w:szCs w:val="28"/>
        </w:rPr>
      </w:pPr>
      <w:r w:rsidRPr="006A6491">
        <w:rPr>
          <w:b/>
          <w:sz w:val="28"/>
          <w:szCs w:val="28"/>
        </w:rPr>
        <w:t>dálková forma</w:t>
      </w:r>
      <w:r w:rsidRPr="005F7229">
        <w:rPr>
          <w:b/>
          <w:sz w:val="28"/>
          <w:szCs w:val="28"/>
        </w:rPr>
        <w:t xml:space="preserve"> vzdělávání </w:t>
      </w:r>
    </w:p>
    <w:p w14:paraId="2998B6AE" w14:textId="77777777" w:rsidR="007A1B09" w:rsidRPr="005F7229" w:rsidRDefault="007A1B09" w:rsidP="007A1B09">
      <w:pPr>
        <w:spacing w:after="0" w:line="240" w:lineRule="auto"/>
        <w:jc w:val="center"/>
        <w:rPr>
          <w:b/>
          <w:sz w:val="24"/>
        </w:rPr>
      </w:pPr>
      <w:r w:rsidRPr="005F7229">
        <w:rPr>
          <w:b/>
          <w:sz w:val="24"/>
        </w:rPr>
        <w:t>vzdělávací program 16-01-N/02 Vodní hospodářství a ekologie</w:t>
      </w:r>
    </w:p>
    <w:p w14:paraId="62A4ED87" w14:textId="77777777" w:rsidR="007A1B09" w:rsidRDefault="00DA1D51" w:rsidP="007A1B09">
      <w:pPr>
        <w:spacing w:after="0"/>
      </w:pPr>
      <w:r>
        <w:rPr>
          <w:noProof/>
          <w:lang w:eastAsia="cs-CZ"/>
        </w:rPr>
        <w:drawing>
          <wp:anchor distT="0" distB="0" distL="114300" distR="114300" simplePos="0" relativeHeight="251660288" behindDoc="0" locked="0" layoutInCell="1" allowOverlap="1" wp14:anchorId="0B5B6667" wp14:editId="4C742A60">
            <wp:simplePos x="0" y="0"/>
            <wp:positionH relativeFrom="column">
              <wp:posOffset>-852806</wp:posOffset>
            </wp:positionH>
            <wp:positionV relativeFrom="paragraph">
              <wp:posOffset>40005</wp:posOffset>
            </wp:positionV>
            <wp:extent cx="7488469" cy="8943975"/>
            <wp:effectExtent l="19050" t="0" r="0" b="0"/>
            <wp:wrapNone/>
            <wp:docPr id="1" name="obrázek 2" descr="učební plán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čební plán DS"/>
                    <pic:cNvPicPr>
                      <a:picLocks noChangeAspect="1" noChangeArrowheads="1"/>
                    </pic:cNvPicPr>
                  </pic:nvPicPr>
                  <pic:blipFill>
                    <a:blip r:embed="rId7" cstate="print"/>
                    <a:srcRect/>
                    <a:stretch>
                      <a:fillRect/>
                    </a:stretch>
                  </pic:blipFill>
                  <pic:spPr bwMode="auto">
                    <a:xfrm>
                      <a:off x="0" y="0"/>
                      <a:ext cx="7490365" cy="8946239"/>
                    </a:xfrm>
                    <a:prstGeom prst="rect">
                      <a:avLst/>
                    </a:prstGeom>
                    <a:noFill/>
                    <a:ln w="9525">
                      <a:noFill/>
                      <a:miter lim="800000"/>
                      <a:headEnd/>
                      <a:tailEnd/>
                    </a:ln>
                  </pic:spPr>
                </pic:pic>
              </a:graphicData>
            </a:graphic>
          </wp:anchor>
        </w:drawing>
      </w:r>
    </w:p>
    <w:p w14:paraId="6C393659" w14:textId="77777777" w:rsidR="007A1B09" w:rsidRDefault="007A1B09"/>
    <w:p w14:paraId="69E6DA28" w14:textId="77777777" w:rsidR="007A1B09" w:rsidRDefault="007A1B09"/>
    <w:p w14:paraId="584C2B0A" w14:textId="77777777" w:rsidR="007A1B09" w:rsidRDefault="007A1B09"/>
    <w:p w14:paraId="7D1BF7CB" w14:textId="77777777" w:rsidR="007A1B09" w:rsidRDefault="007A1B09"/>
    <w:p w14:paraId="34FE2CCB" w14:textId="77777777" w:rsidR="007A1B09" w:rsidRDefault="007A1B09"/>
    <w:p w14:paraId="16093FF1" w14:textId="77777777" w:rsidR="007A1B09" w:rsidRDefault="007A1B09"/>
    <w:p w14:paraId="7BE6AC02" w14:textId="77777777" w:rsidR="007A1B09" w:rsidRDefault="007A1B09"/>
    <w:p w14:paraId="5B61B00D" w14:textId="77777777" w:rsidR="007A1B09" w:rsidRDefault="007A1B09"/>
    <w:p w14:paraId="4DABCF25" w14:textId="77777777" w:rsidR="007A1B09" w:rsidRDefault="007A1B09"/>
    <w:p w14:paraId="533691E9" w14:textId="77777777" w:rsidR="007A1B09" w:rsidRDefault="007A1B09"/>
    <w:p w14:paraId="6F887ED1" w14:textId="77777777" w:rsidR="007A1B09" w:rsidRDefault="007A1B09"/>
    <w:p w14:paraId="62761CB2" w14:textId="77777777" w:rsidR="007A1B09" w:rsidRDefault="007A1B09"/>
    <w:p w14:paraId="6837D3C5" w14:textId="77777777" w:rsidR="007A1B09" w:rsidRDefault="007A1B09"/>
    <w:p w14:paraId="40C4171D" w14:textId="77777777" w:rsidR="007A1B09" w:rsidRDefault="007A1B09"/>
    <w:p w14:paraId="3DB7989D" w14:textId="77777777" w:rsidR="007A1B09" w:rsidRDefault="007A1B09"/>
    <w:p w14:paraId="47669A26" w14:textId="77777777" w:rsidR="007A1B09" w:rsidRDefault="007A1B09"/>
    <w:p w14:paraId="463478D9" w14:textId="77777777" w:rsidR="007A1B09" w:rsidRDefault="007A1B09"/>
    <w:p w14:paraId="660CFCE3" w14:textId="77777777" w:rsidR="007A1B09" w:rsidRDefault="007A1B09"/>
    <w:p w14:paraId="1B4E8B6D" w14:textId="77777777" w:rsidR="007A1B09" w:rsidRDefault="007A1B09"/>
    <w:p w14:paraId="2F478AD9" w14:textId="77777777" w:rsidR="006A6491" w:rsidRDefault="006A6491" w:rsidP="007A1B09">
      <w:pPr>
        <w:spacing w:after="0" w:line="240" w:lineRule="auto"/>
        <w:jc w:val="both"/>
        <w:rPr>
          <w:sz w:val="18"/>
          <w:szCs w:val="24"/>
        </w:rPr>
      </w:pPr>
    </w:p>
    <w:p w14:paraId="66A66DC9" w14:textId="77777777" w:rsidR="006A6491" w:rsidRDefault="006A6491" w:rsidP="007A1B09">
      <w:pPr>
        <w:spacing w:after="0" w:line="240" w:lineRule="auto"/>
        <w:jc w:val="both"/>
        <w:rPr>
          <w:sz w:val="18"/>
          <w:szCs w:val="24"/>
        </w:rPr>
      </w:pPr>
    </w:p>
    <w:p w14:paraId="19CEB8C0" w14:textId="77777777" w:rsidR="006A6491" w:rsidRDefault="006A6491" w:rsidP="007A1B09">
      <w:pPr>
        <w:spacing w:after="0" w:line="240" w:lineRule="auto"/>
        <w:jc w:val="both"/>
        <w:rPr>
          <w:sz w:val="18"/>
          <w:szCs w:val="24"/>
        </w:rPr>
      </w:pPr>
    </w:p>
    <w:p w14:paraId="2A92537A" w14:textId="77777777" w:rsidR="006A6491" w:rsidRDefault="006A6491" w:rsidP="007A1B09">
      <w:pPr>
        <w:spacing w:after="0" w:line="240" w:lineRule="auto"/>
        <w:jc w:val="both"/>
        <w:rPr>
          <w:sz w:val="18"/>
          <w:szCs w:val="24"/>
        </w:rPr>
      </w:pPr>
    </w:p>
    <w:p w14:paraId="4A992BDD" w14:textId="77777777" w:rsidR="006A6491" w:rsidRDefault="006A6491" w:rsidP="007A1B09">
      <w:pPr>
        <w:spacing w:after="0" w:line="240" w:lineRule="auto"/>
        <w:jc w:val="both"/>
        <w:rPr>
          <w:sz w:val="18"/>
          <w:szCs w:val="24"/>
        </w:rPr>
      </w:pPr>
    </w:p>
    <w:p w14:paraId="71348E21" w14:textId="77777777" w:rsidR="006A6491" w:rsidRDefault="006A6491" w:rsidP="007A1B09">
      <w:pPr>
        <w:spacing w:after="0" w:line="240" w:lineRule="auto"/>
        <w:jc w:val="both"/>
        <w:rPr>
          <w:sz w:val="18"/>
          <w:szCs w:val="24"/>
        </w:rPr>
      </w:pPr>
    </w:p>
    <w:p w14:paraId="083D87D2" w14:textId="77777777" w:rsidR="006A6491" w:rsidRDefault="006A6491" w:rsidP="007A1B09">
      <w:pPr>
        <w:spacing w:after="0" w:line="240" w:lineRule="auto"/>
        <w:jc w:val="both"/>
        <w:rPr>
          <w:sz w:val="18"/>
          <w:szCs w:val="24"/>
        </w:rPr>
      </w:pPr>
    </w:p>
    <w:p w14:paraId="3B903245" w14:textId="77777777" w:rsidR="006A6491" w:rsidRDefault="006A6491" w:rsidP="007A1B09">
      <w:pPr>
        <w:spacing w:after="0" w:line="240" w:lineRule="auto"/>
        <w:jc w:val="both"/>
        <w:rPr>
          <w:sz w:val="18"/>
          <w:szCs w:val="24"/>
        </w:rPr>
      </w:pPr>
    </w:p>
    <w:p w14:paraId="25E556A3" w14:textId="77777777" w:rsidR="006A6491" w:rsidRDefault="006A6491" w:rsidP="007A1B09">
      <w:pPr>
        <w:spacing w:after="0" w:line="240" w:lineRule="auto"/>
        <w:jc w:val="both"/>
        <w:rPr>
          <w:sz w:val="18"/>
          <w:szCs w:val="24"/>
        </w:rPr>
      </w:pPr>
    </w:p>
    <w:p w14:paraId="6A396F53" w14:textId="77777777" w:rsidR="006A6491" w:rsidRDefault="006A6491" w:rsidP="007A1B09">
      <w:pPr>
        <w:spacing w:after="0" w:line="240" w:lineRule="auto"/>
        <w:jc w:val="both"/>
        <w:rPr>
          <w:sz w:val="18"/>
          <w:szCs w:val="24"/>
        </w:rPr>
      </w:pPr>
    </w:p>
    <w:p w14:paraId="3870A143" w14:textId="77777777" w:rsidR="006A6491" w:rsidRDefault="006A6491" w:rsidP="007A1B09">
      <w:pPr>
        <w:spacing w:after="0" w:line="240" w:lineRule="auto"/>
        <w:jc w:val="both"/>
        <w:rPr>
          <w:sz w:val="18"/>
          <w:szCs w:val="24"/>
        </w:rPr>
      </w:pPr>
    </w:p>
    <w:p w14:paraId="53E76693" w14:textId="77777777" w:rsidR="006A6491" w:rsidRDefault="006A6491" w:rsidP="007A1B09">
      <w:pPr>
        <w:spacing w:after="0" w:line="240" w:lineRule="auto"/>
        <w:jc w:val="both"/>
        <w:rPr>
          <w:sz w:val="18"/>
          <w:szCs w:val="24"/>
        </w:rPr>
      </w:pPr>
    </w:p>
    <w:p w14:paraId="6F56EA12" w14:textId="77777777" w:rsidR="006A6491" w:rsidRDefault="006A6491" w:rsidP="007A1B09">
      <w:pPr>
        <w:spacing w:after="0" w:line="240" w:lineRule="auto"/>
        <w:jc w:val="both"/>
        <w:rPr>
          <w:sz w:val="18"/>
          <w:szCs w:val="24"/>
        </w:rPr>
      </w:pPr>
    </w:p>
    <w:p w14:paraId="745E981E" w14:textId="77777777" w:rsidR="006A6491" w:rsidRDefault="006A6491" w:rsidP="007A1B09">
      <w:pPr>
        <w:spacing w:after="0" w:line="240" w:lineRule="auto"/>
        <w:jc w:val="both"/>
        <w:rPr>
          <w:sz w:val="18"/>
          <w:szCs w:val="24"/>
        </w:rPr>
      </w:pPr>
    </w:p>
    <w:p w14:paraId="6BFEA02C" w14:textId="77777777" w:rsidR="006A6491" w:rsidRDefault="006A6491" w:rsidP="007A1B09">
      <w:pPr>
        <w:spacing w:after="0" w:line="240" w:lineRule="auto"/>
        <w:jc w:val="both"/>
        <w:rPr>
          <w:sz w:val="18"/>
          <w:szCs w:val="24"/>
        </w:rPr>
      </w:pPr>
    </w:p>
    <w:p w14:paraId="225399C5" w14:textId="77777777" w:rsidR="006A6491" w:rsidRDefault="006A6491" w:rsidP="007A1B09">
      <w:pPr>
        <w:spacing w:after="0" w:line="240" w:lineRule="auto"/>
        <w:jc w:val="both"/>
        <w:rPr>
          <w:sz w:val="18"/>
          <w:szCs w:val="24"/>
        </w:rPr>
      </w:pPr>
    </w:p>
    <w:p w14:paraId="7C3ECFB0" w14:textId="77777777" w:rsidR="006A6491" w:rsidRDefault="006A6491" w:rsidP="007A1B09">
      <w:pPr>
        <w:spacing w:after="0" w:line="240" w:lineRule="auto"/>
        <w:jc w:val="both"/>
        <w:rPr>
          <w:sz w:val="18"/>
          <w:szCs w:val="24"/>
        </w:rPr>
      </w:pPr>
    </w:p>
    <w:p w14:paraId="10B28AD3" w14:textId="77777777" w:rsidR="006A6491" w:rsidRDefault="006A6491" w:rsidP="007A1B09">
      <w:pPr>
        <w:spacing w:after="0" w:line="240" w:lineRule="auto"/>
        <w:jc w:val="both"/>
        <w:rPr>
          <w:sz w:val="18"/>
          <w:szCs w:val="24"/>
        </w:rPr>
      </w:pPr>
    </w:p>
    <w:p w14:paraId="2C848C1B" w14:textId="77777777" w:rsidR="006A6491" w:rsidRDefault="006A6491" w:rsidP="007A1B09">
      <w:pPr>
        <w:spacing w:after="0" w:line="240" w:lineRule="auto"/>
        <w:jc w:val="both"/>
        <w:rPr>
          <w:sz w:val="18"/>
          <w:szCs w:val="24"/>
        </w:rPr>
      </w:pPr>
    </w:p>
    <w:p w14:paraId="73FFBE46" w14:textId="77777777" w:rsidR="006A6491" w:rsidRDefault="006A6491" w:rsidP="007A1B09">
      <w:pPr>
        <w:spacing w:after="0" w:line="240" w:lineRule="auto"/>
        <w:jc w:val="both"/>
        <w:rPr>
          <w:sz w:val="18"/>
          <w:szCs w:val="24"/>
        </w:rPr>
      </w:pPr>
    </w:p>
    <w:p w14:paraId="353374CC" w14:textId="77777777" w:rsidR="007A1B09" w:rsidRPr="00DA1D51" w:rsidRDefault="007A1B09" w:rsidP="007A1B09">
      <w:pPr>
        <w:spacing w:after="0" w:line="240" w:lineRule="auto"/>
        <w:jc w:val="both"/>
        <w:rPr>
          <w:sz w:val="18"/>
          <w:szCs w:val="24"/>
        </w:rPr>
      </w:pPr>
      <w:r w:rsidRPr="00DA1D51">
        <w:rPr>
          <w:sz w:val="18"/>
          <w:szCs w:val="24"/>
        </w:rPr>
        <w:t>Vysvětlivky:</w:t>
      </w:r>
      <w:r w:rsidRPr="00DA1D51">
        <w:rPr>
          <w:sz w:val="18"/>
          <w:szCs w:val="24"/>
        </w:rPr>
        <w:tab/>
        <w:t>K/</w:t>
      </w:r>
      <w:proofErr w:type="gramStart"/>
      <w:r w:rsidRPr="00DA1D51">
        <w:rPr>
          <w:sz w:val="18"/>
          <w:szCs w:val="24"/>
        </w:rPr>
        <w:t>C</w:t>
      </w:r>
      <w:r w:rsidRPr="00DA1D51">
        <w:rPr>
          <w:sz w:val="18"/>
          <w:szCs w:val="24"/>
        </w:rPr>
        <w:tab/>
        <w:t>-</w:t>
      </w:r>
      <w:r w:rsidRPr="00DA1D51">
        <w:rPr>
          <w:sz w:val="18"/>
          <w:szCs w:val="24"/>
        </w:rPr>
        <w:tab/>
        <w:t>počet</w:t>
      </w:r>
      <w:proofErr w:type="gramEnd"/>
      <w:r w:rsidRPr="00DA1D51">
        <w:rPr>
          <w:sz w:val="18"/>
          <w:szCs w:val="24"/>
        </w:rPr>
        <w:t xml:space="preserve"> hodin konzultace/počet hodin cvičení</w:t>
      </w:r>
    </w:p>
    <w:p w14:paraId="12148935" w14:textId="77777777" w:rsidR="007A1B09" w:rsidRPr="00DA1D51" w:rsidRDefault="007A1B09" w:rsidP="007A1B09">
      <w:pPr>
        <w:spacing w:after="0" w:line="240" w:lineRule="auto"/>
        <w:ind w:left="1416"/>
        <w:jc w:val="both"/>
        <w:rPr>
          <w:sz w:val="18"/>
          <w:szCs w:val="24"/>
        </w:rPr>
      </w:pPr>
      <w:r w:rsidRPr="00DA1D51">
        <w:rPr>
          <w:sz w:val="18"/>
          <w:szCs w:val="24"/>
        </w:rPr>
        <w:t>Z</w:t>
      </w:r>
      <w:r w:rsidRPr="00DA1D51">
        <w:rPr>
          <w:sz w:val="18"/>
          <w:szCs w:val="24"/>
        </w:rPr>
        <w:tab/>
      </w:r>
      <w:proofErr w:type="gramStart"/>
      <w:r w:rsidRPr="00DA1D51">
        <w:rPr>
          <w:sz w:val="18"/>
          <w:szCs w:val="24"/>
        </w:rPr>
        <w:t xml:space="preserve">-  </w:t>
      </w:r>
      <w:r w:rsidRPr="00DA1D51">
        <w:rPr>
          <w:sz w:val="18"/>
          <w:szCs w:val="24"/>
        </w:rPr>
        <w:tab/>
      </w:r>
      <w:proofErr w:type="gramEnd"/>
      <w:r w:rsidRPr="00DA1D51">
        <w:rPr>
          <w:sz w:val="18"/>
          <w:szCs w:val="24"/>
        </w:rPr>
        <w:t>způsob zakončení výuky v příslušném období</w:t>
      </w:r>
    </w:p>
    <w:p w14:paraId="38E07A97" w14:textId="77777777" w:rsidR="007A1B09" w:rsidRPr="00DA1D51" w:rsidRDefault="007A1B09" w:rsidP="007A1B09">
      <w:pPr>
        <w:spacing w:after="0" w:line="240" w:lineRule="auto"/>
        <w:ind w:left="1416"/>
        <w:jc w:val="both"/>
        <w:rPr>
          <w:sz w:val="18"/>
          <w:szCs w:val="24"/>
        </w:rPr>
      </w:pPr>
      <w:proofErr w:type="gramStart"/>
      <w:r w:rsidRPr="00DA1D51">
        <w:rPr>
          <w:sz w:val="18"/>
          <w:szCs w:val="24"/>
        </w:rPr>
        <w:t>k</w:t>
      </w:r>
      <w:r w:rsidRPr="00DA1D51">
        <w:rPr>
          <w:sz w:val="18"/>
          <w:szCs w:val="24"/>
        </w:rPr>
        <w:tab/>
        <w:t>-</w:t>
      </w:r>
      <w:r w:rsidRPr="00DA1D51">
        <w:rPr>
          <w:sz w:val="18"/>
          <w:szCs w:val="24"/>
        </w:rPr>
        <w:tab/>
        <w:t>počet</w:t>
      </w:r>
      <w:proofErr w:type="gramEnd"/>
      <w:r w:rsidRPr="00DA1D51">
        <w:rPr>
          <w:sz w:val="18"/>
          <w:szCs w:val="24"/>
        </w:rPr>
        <w:t xml:space="preserve"> kreditů</w:t>
      </w:r>
    </w:p>
    <w:p w14:paraId="16CBBF83" w14:textId="77777777" w:rsidR="007A1B09" w:rsidRPr="00DA1D51" w:rsidRDefault="007A1B09" w:rsidP="007A1B09">
      <w:pPr>
        <w:spacing w:after="0" w:line="240" w:lineRule="auto"/>
        <w:jc w:val="both"/>
        <w:rPr>
          <w:sz w:val="18"/>
          <w:szCs w:val="24"/>
        </w:rPr>
      </w:pPr>
      <w:r w:rsidRPr="00DA1D51">
        <w:rPr>
          <w:sz w:val="18"/>
          <w:szCs w:val="24"/>
        </w:rPr>
        <w:tab/>
      </w:r>
      <w:r w:rsidRPr="00DA1D51">
        <w:rPr>
          <w:sz w:val="18"/>
          <w:szCs w:val="24"/>
        </w:rPr>
        <w:tab/>
      </w:r>
      <w:proofErr w:type="gramStart"/>
      <w:r w:rsidRPr="00DA1D51">
        <w:rPr>
          <w:sz w:val="18"/>
          <w:szCs w:val="24"/>
        </w:rPr>
        <w:t>Zk</w:t>
      </w:r>
      <w:r w:rsidRPr="00DA1D51">
        <w:rPr>
          <w:color w:val="FF00FF"/>
          <w:sz w:val="18"/>
          <w:szCs w:val="24"/>
        </w:rPr>
        <w:tab/>
      </w:r>
      <w:r w:rsidRPr="00DA1D51">
        <w:rPr>
          <w:sz w:val="18"/>
          <w:szCs w:val="24"/>
        </w:rPr>
        <w:t>-</w:t>
      </w:r>
      <w:r w:rsidRPr="00DA1D51">
        <w:rPr>
          <w:sz w:val="18"/>
          <w:szCs w:val="24"/>
        </w:rPr>
        <w:tab/>
        <w:t>zkouška</w:t>
      </w:r>
      <w:proofErr w:type="gramEnd"/>
    </w:p>
    <w:p w14:paraId="217EB119" w14:textId="77777777" w:rsidR="007A1B09" w:rsidRPr="00DA1D51" w:rsidRDefault="007A1B09" w:rsidP="007A1B09">
      <w:pPr>
        <w:spacing w:after="0" w:line="240" w:lineRule="auto"/>
        <w:jc w:val="both"/>
        <w:rPr>
          <w:sz w:val="18"/>
          <w:szCs w:val="24"/>
        </w:rPr>
      </w:pPr>
      <w:r w:rsidRPr="00DA1D51">
        <w:rPr>
          <w:sz w:val="18"/>
          <w:szCs w:val="24"/>
        </w:rPr>
        <w:tab/>
      </w:r>
      <w:r w:rsidRPr="00DA1D51">
        <w:rPr>
          <w:sz w:val="18"/>
          <w:szCs w:val="24"/>
        </w:rPr>
        <w:tab/>
      </w:r>
      <w:proofErr w:type="gramStart"/>
      <w:r w:rsidRPr="00DA1D51">
        <w:rPr>
          <w:sz w:val="18"/>
          <w:szCs w:val="24"/>
        </w:rPr>
        <w:t>KZ</w:t>
      </w:r>
      <w:r w:rsidRPr="00DA1D51">
        <w:rPr>
          <w:sz w:val="18"/>
          <w:szCs w:val="24"/>
        </w:rPr>
        <w:tab/>
        <w:t>-</w:t>
      </w:r>
      <w:r w:rsidRPr="00DA1D51">
        <w:rPr>
          <w:sz w:val="18"/>
          <w:szCs w:val="24"/>
        </w:rPr>
        <w:tab/>
        <w:t>započteno</w:t>
      </w:r>
      <w:proofErr w:type="gramEnd"/>
      <w:r w:rsidRPr="00DA1D51">
        <w:rPr>
          <w:sz w:val="18"/>
          <w:szCs w:val="24"/>
        </w:rPr>
        <w:t xml:space="preserve"> s klasifikací</w:t>
      </w:r>
    </w:p>
    <w:p w14:paraId="145CE1E1" w14:textId="77777777" w:rsidR="007A1B09" w:rsidRPr="00DA1D51" w:rsidRDefault="007A1B09" w:rsidP="007A1B09">
      <w:pPr>
        <w:spacing w:after="0" w:line="240" w:lineRule="auto"/>
        <w:jc w:val="both"/>
        <w:rPr>
          <w:sz w:val="18"/>
          <w:szCs w:val="24"/>
        </w:rPr>
      </w:pPr>
      <w:r w:rsidRPr="00DA1D51">
        <w:rPr>
          <w:sz w:val="18"/>
          <w:szCs w:val="24"/>
        </w:rPr>
        <w:tab/>
      </w:r>
      <w:r w:rsidRPr="00DA1D51">
        <w:rPr>
          <w:sz w:val="18"/>
          <w:szCs w:val="24"/>
        </w:rPr>
        <w:tab/>
      </w:r>
      <w:proofErr w:type="gramStart"/>
      <w:r w:rsidRPr="00DA1D51">
        <w:rPr>
          <w:sz w:val="18"/>
          <w:szCs w:val="24"/>
        </w:rPr>
        <w:t>z</w:t>
      </w:r>
      <w:r w:rsidRPr="00DA1D51">
        <w:rPr>
          <w:sz w:val="18"/>
          <w:szCs w:val="24"/>
        </w:rPr>
        <w:tab/>
        <w:t>-</w:t>
      </w:r>
      <w:r w:rsidRPr="00DA1D51">
        <w:rPr>
          <w:sz w:val="18"/>
          <w:szCs w:val="24"/>
        </w:rPr>
        <w:tab/>
        <w:t>započteno</w:t>
      </w:r>
      <w:proofErr w:type="gramEnd"/>
    </w:p>
    <w:p w14:paraId="4A522764" w14:textId="77777777" w:rsidR="007A1B09" w:rsidRPr="00DA1D51" w:rsidRDefault="007A1B09" w:rsidP="007A1B09">
      <w:pPr>
        <w:spacing w:after="0" w:line="240" w:lineRule="auto"/>
        <w:rPr>
          <w:sz w:val="18"/>
          <w:szCs w:val="24"/>
        </w:rPr>
      </w:pPr>
      <w:r w:rsidRPr="00DA1D51">
        <w:rPr>
          <w:sz w:val="18"/>
          <w:szCs w:val="24"/>
        </w:rPr>
        <w:tab/>
      </w:r>
      <w:r w:rsidRPr="00DA1D51">
        <w:rPr>
          <w:sz w:val="18"/>
          <w:szCs w:val="24"/>
        </w:rPr>
        <w:tab/>
      </w:r>
      <w:proofErr w:type="gramStart"/>
      <w:r w:rsidRPr="00DA1D51">
        <w:rPr>
          <w:sz w:val="18"/>
          <w:szCs w:val="24"/>
        </w:rPr>
        <w:t>A</w:t>
      </w:r>
      <w:r w:rsidRPr="00DA1D51">
        <w:rPr>
          <w:sz w:val="18"/>
          <w:szCs w:val="24"/>
        </w:rPr>
        <w:tab/>
        <w:t>-</w:t>
      </w:r>
      <w:r w:rsidRPr="00DA1D51">
        <w:rPr>
          <w:sz w:val="18"/>
          <w:szCs w:val="24"/>
        </w:rPr>
        <w:tab/>
        <w:t>absolutorium</w:t>
      </w:r>
      <w:proofErr w:type="gramEnd"/>
    </w:p>
    <w:p w14:paraId="4CBDF913" w14:textId="77777777" w:rsidR="007A1B09" w:rsidRPr="00DA1D51" w:rsidRDefault="007A1B09" w:rsidP="007A1B09">
      <w:pPr>
        <w:spacing w:after="0" w:line="240" w:lineRule="auto"/>
        <w:rPr>
          <w:sz w:val="18"/>
          <w:szCs w:val="24"/>
        </w:rPr>
      </w:pPr>
      <w:r w:rsidRPr="00DA1D51">
        <w:rPr>
          <w:sz w:val="18"/>
          <w:szCs w:val="24"/>
        </w:rPr>
        <w:tab/>
      </w:r>
      <w:r w:rsidRPr="00DA1D51">
        <w:rPr>
          <w:sz w:val="18"/>
          <w:szCs w:val="24"/>
        </w:rPr>
        <w:tab/>
        <w:t xml:space="preserve">zimní o. </w:t>
      </w:r>
      <w:r w:rsidR="00DA1D51">
        <w:rPr>
          <w:sz w:val="18"/>
          <w:szCs w:val="24"/>
        </w:rPr>
        <w:tab/>
      </w:r>
      <w:r w:rsidRPr="00DA1D51">
        <w:rPr>
          <w:sz w:val="18"/>
          <w:szCs w:val="24"/>
        </w:rPr>
        <w:t>-</w:t>
      </w:r>
      <w:r w:rsidRPr="00DA1D51">
        <w:rPr>
          <w:sz w:val="18"/>
          <w:szCs w:val="24"/>
        </w:rPr>
        <w:tab/>
        <w:t>zimní období ročníku</w:t>
      </w:r>
    </w:p>
    <w:p w14:paraId="2F092E43" w14:textId="77777777" w:rsidR="007A1B09" w:rsidRDefault="007A1B09" w:rsidP="007A1B09">
      <w:pPr>
        <w:spacing w:after="0" w:line="240" w:lineRule="auto"/>
        <w:rPr>
          <w:sz w:val="18"/>
          <w:szCs w:val="24"/>
        </w:rPr>
      </w:pPr>
      <w:r w:rsidRPr="00DA1D51">
        <w:rPr>
          <w:sz w:val="18"/>
          <w:szCs w:val="24"/>
        </w:rPr>
        <w:tab/>
      </w:r>
      <w:r w:rsidRPr="00DA1D51">
        <w:rPr>
          <w:sz w:val="18"/>
          <w:szCs w:val="24"/>
        </w:rPr>
        <w:tab/>
        <w:t>letní o.</w:t>
      </w:r>
      <w:r w:rsidRPr="00DA1D51">
        <w:rPr>
          <w:sz w:val="18"/>
          <w:szCs w:val="24"/>
        </w:rPr>
        <w:tab/>
        <w:t xml:space="preserve"> -</w:t>
      </w:r>
      <w:r w:rsidRPr="00DA1D51">
        <w:rPr>
          <w:sz w:val="18"/>
          <w:szCs w:val="24"/>
        </w:rPr>
        <w:tab/>
        <w:t>letní období ročníku</w:t>
      </w:r>
    </w:p>
    <w:p w14:paraId="0E408A73" w14:textId="77777777" w:rsidR="007A1B09" w:rsidRPr="005F7229" w:rsidRDefault="007A1B09" w:rsidP="00DA1D51">
      <w:pPr>
        <w:pStyle w:val="Nadpis1"/>
      </w:pPr>
      <w:r w:rsidRPr="005F7229">
        <w:t>Poznámky k učebnímu plánu dálkové formy vzdělávání:</w:t>
      </w:r>
    </w:p>
    <w:p w14:paraId="5D0C038A" w14:textId="77777777" w:rsidR="007A1B09" w:rsidRPr="00DA1D51" w:rsidRDefault="007A1B09" w:rsidP="00DA1D51">
      <w:pPr>
        <w:pStyle w:val="Odstavecseseznamem"/>
        <w:numPr>
          <w:ilvl w:val="0"/>
          <w:numId w:val="3"/>
        </w:numPr>
        <w:spacing w:after="0" w:line="240" w:lineRule="auto"/>
        <w:jc w:val="both"/>
        <w:rPr>
          <w:szCs w:val="24"/>
        </w:rPr>
      </w:pPr>
      <w:r w:rsidRPr="00DA1D51">
        <w:rPr>
          <w:szCs w:val="24"/>
        </w:rPr>
        <w:t xml:space="preserve">Konzultace v dálkové formě se </w:t>
      </w:r>
      <w:proofErr w:type="gramStart"/>
      <w:r w:rsidRPr="00DA1D51">
        <w:rPr>
          <w:szCs w:val="24"/>
        </w:rPr>
        <w:t>řídí  osnovami</w:t>
      </w:r>
      <w:proofErr w:type="gramEnd"/>
      <w:r w:rsidRPr="00DA1D51">
        <w:rPr>
          <w:szCs w:val="24"/>
        </w:rPr>
        <w:t xml:space="preserve"> denní formy vzdělávání. Obsah a </w:t>
      </w:r>
      <w:proofErr w:type="gramStart"/>
      <w:r w:rsidRPr="00DA1D51">
        <w:rPr>
          <w:szCs w:val="24"/>
        </w:rPr>
        <w:t>rozsah  učiva</w:t>
      </w:r>
      <w:proofErr w:type="gramEnd"/>
      <w:r w:rsidRPr="00DA1D51">
        <w:rPr>
          <w:szCs w:val="24"/>
        </w:rPr>
        <w:t xml:space="preserve"> v </w:t>
      </w:r>
      <w:proofErr w:type="spellStart"/>
      <w:r w:rsidRPr="00DA1D51">
        <w:rPr>
          <w:szCs w:val="24"/>
        </w:rPr>
        <w:t>tématickém</w:t>
      </w:r>
      <w:proofErr w:type="spellEnd"/>
      <w:r w:rsidRPr="00DA1D51">
        <w:rPr>
          <w:szCs w:val="24"/>
        </w:rPr>
        <w:t xml:space="preserve"> plánu si přizpůsobí vyučující podle počtu konzultačních hodin teoretické výuky a cvičení, který je uveden v učebním plánu dálkové formy vzdělávání.</w:t>
      </w:r>
    </w:p>
    <w:p w14:paraId="30F0B3F4" w14:textId="77777777" w:rsidR="007A1B09" w:rsidRPr="00DA1D51" w:rsidRDefault="007A1B09" w:rsidP="00DA1D51">
      <w:pPr>
        <w:numPr>
          <w:ilvl w:val="0"/>
          <w:numId w:val="3"/>
        </w:numPr>
        <w:spacing w:after="0" w:line="240" w:lineRule="auto"/>
        <w:jc w:val="both"/>
        <w:rPr>
          <w:szCs w:val="24"/>
        </w:rPr>
      </w:pPr>
      <w:r w:rsidRPr="00DA1D51">
        <w:rPr>
          <w:szCs w:val="24"/>
        </w:rPr>
        <w:t>Počty hodin konzultací a cvičení, které stanoví učební plán dálkové formy vzdělávání, jsou závazné. Ředitel školy rozhodne o konkrétním uspořádání harmonogramu konzultací v průběhu školního roku.</w:t>
      </w:r>
    </w:p>
    <w:p w14:paraId="1D3463EC" w14:textId="77777777" w:rsidR="007A1B09" w:rsidRPr="00DA1D51" w:rsidRDefault="007A1B09" w:rsidP="00DA1D51">
      <w:pPr>
        <w:numPr>
          <w:ilvl w:val="0"/>
          <w:numId w:val="3"/>
        </w:numPr>
        <w:spacing w:after="0" w:line="240" w:lineRule="auto"/>
        <w:jc w:val="both"/>
        <w:rPr>
          <w:szCs w:val="24"/>
        </w:rPr>
      </w:pPr>
      <w:r w:rsidRPr="00DA1D51">
        <w:rPr>
          <w:szCs w:val="24"/>
        </w:rPr>
        <w:t>Pro výuku cvičení jednotlivých předmětů se třída dělí na skupiny dle platných předpisů.</w:t>
      </w:r>
    </w:p>
    <w:p w14:paraId="7DEA04C3" w14:textId="77777777" w:rsidR="007A1B09" w:rsidRPr="00DA1D51" w:rsidRDefault="007A1B09" w:rsidP="00DA1D51">
      <w:pPr>
        <w:numPr>
          <w:ilvl w:val="0"/>
          <w:numId w:val="3"/>
        </w:numPr>
        <w:spacing w:after="0" w:line="240" w:lineRule="auto"/>
        <w:jc w:val="both"/>
        <w:rPr>
          <w:szCs w:val="24"/>
        </w:rPr>
      </w:pPr>
      <w:r w:rsidRPr="00DA1D51">
        <w:rPr>
          <w:szCs w:val="24"/>
        </w:rPr>
        <w:t xml:space="preserve">Souvislá odborná praxe se koná v letním období 1., </w:t>
      </w:r>
      <w:smartTag w:uri="urn:schemas-microsoft-com:office:smarttags" w:element="metricconverter">
        <w:smartTagPr>
          <w:attr w:name="ProductID" w:val="2. a"/>
        </w:smartTagPr>
        <w:r w:rsidRPr="00DA1D51">
          <w:rPr>
            <w:szCs w:val="24"/>
          </w:rPr>
          <w:t>2. a</w:t>
        </w:r>
      </w:smartTag>
      <w:r w:rsidRPr="00DA1D51">
        <w:rPr>
          <w:szCs w:val="24"/>
        </w:rPr>
        <w:t xml:space="preserve"> 3. ročníku a v zimním období 4. ročníku v organizacích věnujících se problematice vodního hospodářství a </w:t>
      </w:r>
      <w:proofErr w:type="gramStart"/>
      <w:r w:rsidRPr="00DA1D51">
        <w:rPr>
          <w:szCs w:val="24"/>
        </w:rPr>
        <w:t>ekologie,  studenti</w:t>
      </w:r>
      <w:proofErr w:type="gramEnd"/>
      <w:r w:rsidRPr="00DA1D51">
        <w:rPr>
          <w:szCs w:val="24"/>
        </w:rPr>
        <w:t xml:space="preserve"> ji absolvují v rozsahu normální pracovní doby. Její hodnocení je součástí celkového hodnocení studenta. Po organizační stránce je řešena zvláštním pokynem ředitele školy. Ředitel školy může část nebo celou souvislou odbornou praxi uznat těm studujícím, kteří vykonávají zaměstnání v organizacích s požadovaným zaměřením.</w:t>
      </w:r>
    </w:p>
    <w:p w14:paraId="15C5973E" w14:textId="77777777" w:rsidR="007A1B09" w:rsidRPr="00DA1D51" w:rsidRDefault="007A1B09" w:rsidP="00DA1D51">
      <w:pPr>
        <w:numPr>
          <w:ilvl w:val="0"/>
          <w:numId w:val="3"/>
        </w:numPr>
        <w:spacing w:after="0" w:line="240" w:lineRule="auto"/>
        <w:jc w:val="both"/>
        <w:rPr>
          <w:szCs w:val="24"/>
        </w:rPr>
      </w:pPr>
      <w:r w:rsidRPr="00DA1D51">
        <w:rPr>
          <w:szCs w:val="24"/>
        </w:rPr>
        <w:t>Cizí jazyk si studenti volí z nabídky anglický jazyk nebo německý jazyk. Výuka cizího jazyka předpokládá jeho dřívější studium na střední škole. Náročnost výuky tohoto předmětu v souvislosti s omezenou dotací konzultací předpokládají vyšší intenzitu samostudia.</w:t>
      </w:r>
    </w:p>
    <w:p w14:paraId="5847D64D" w14:textId="77777777" w:rsidR="007A1B09" w:rsidRPr="00DA1D51" w:rsidRDefault="007A1B09" w:rsidP="00DA1D51">
      <w:pPr>
        <w:numPr>
          <w:ilvl w:val="0"/>
          <w:numId w:val="3"/>
        </w:numPr>
        <w:spacing w:after="0" w:line="240" w:lineRule="auto"/>
        <w:jc w:val="both"/>
        <w:rPr>
          <w:szCs w:val="24"/>
        </w:rPr>
      </w:pPr>
      <w:r w:rsidRPr="00DA1D51">
        <w:rPr>
          <w:szCs w:val="24"/>
        </w:rPr>
        <w:t>Do vyššího ročníku postupuje student (je zapsán do vyššího ročníku), který v termínu úspěšně splnil všechny podmínky k uzavření předchozího ročníku stanovené akreditovaným vzdělávacím programem.</w:t>
      </w:r>
    </w:p>
    <w:p w14:paraId="56F52B54" w14:textId="77777777" w:rsidR="007A1B09" w:rsidRPr="00DA1D51" w:rsidRDefault="007A1B09" w:rsidP="00DA1D51">
      <w:pPr>
        <w:numPr>
          <w:ilvl w:val="0"/>
          <w:numId w:val="3"/>
        </w:numPr>
        <w:spacing w:after="0" w:line="240" w:lineRule="auto"/>
        <w:jc w:val="both"/>
        <w:rPr>
          <w:szCs w:val="24"/>
        </w:rPr>
      </w:pPr>
      <w:r w:rsidRPr="00DA1D51">
        <w:rPr>
          <w:szCs w:val="24"/>
        </w:rPr>
        <w:t>Absolutorium se organizuje po ukončení výuky 7. období dle platných předpisů.</w:t>
      </w:r>
    </w:p>
    <w:p w14:paraId="168C09D0" w14:textId="77777777" w:rsidR="00DA1D51" w:rsidRDefault="00DA1D51" w:rsidP="005F7229">
      <w:pPr>
        <w:spacing w:after="0"/>
        <w:ind w:left="284"/>
        <w:jc w:val="both"/>
        <w:rPr>
          <w:b/>
          <w:bCs/>
          <w:sz w:val="28"/>
          <w:szCs w:val="28"/>
          <w:u w:val="single"/>
        </w:rPr>
      </w:pPr>
    </w:p>
    <w:p w14:paraId="1561314E" w14:textId="77777777" w:rsidR="007A1B09" w:rsidRPr="005F7229" w:rsidRDefault="007A1B09" w:rsidP="00DA1D51">
      <w:pPr>
        <w:pStyle w:val="Nadpis1"/>
      </w:pPr>
      <w:r w:rsidRPr="005F7229">
        <w:t>Přehled využití týdnů v období září až červen pro dálkovou formu</w:t>
      </w:r>
    </w:p>
    <w:tbl>
      <w:tblPr>
        <w:tblpPr w:leftFromText="141" w:rightFromText="141" w:vertAnchor="text" w:horzAnchor="margin" w:tblpY="123"/>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1"/>
        <w:gridCol w:w="742"/>
        <w:gridCol w:w="945"/>
        <w:gridCol w:w="1184"/>
        <w:gridCol w:w="870"/>
        <w:gridCol w:w="870"/>
        <w:gridCol w:w="870"/>
        <w:gridCol w:w="870"/>
      </w:tblGrid>
      <w:tr w:rsidR="005F7229" w14:paraId="7A22888F" w14:textId="77777777" w:rsidTr="00DA1D51">
        <w:trPr>
          <w:trHeight w:val="108"/>
        </w:trPr>
        <w:tc>
          <w:tcPr>
            <w:tcW w:w="3101" w:type="dxa"/>
          </w:tcPr>
          <w:p w14:paraId="4CAD2E6A" w14:textId="77777777" w:rsidR="007A1B09" w:rsidRPr="0052025F" w:rsidRDefault="007A1B09" w:rsidP="00DA1D51">
            <w:pPr>
              <w:spacing w:after="0"/>
              <w:rPr>
                <w:b/>
              </w:rPr>
            </w:pPr>
            <w:r w:rsidRPr="0052025F">
              <w:rPr>
                <w:b/>
              </w:rPr>
              <w:t>Ročník</w:t>
            </w:r>
          </w:p>
        </w:tc>
        <w:tc>
          <w:tcPr>
            <w:tcW w:w="1687" w:type="dxa"/>
            <w:gridSpan w:val="2"/>
          </w:tcPr>
          <w:p w14:paraId="2ADA7160" w14:textId="77777777" w:rsidR="007A1B09" w:rsidRPr="0052025F" w:rsidRDefault="007A1B09" w:rsidP="005F7229">
            <w:pPr>
              <w:spacing w:after="0"/>
              <w:jc w:val="center"/>
              <w:rPr>
                <w:b/>
              </w:rPr>
            </w:pPr>
            <w:r w:rsidRPr="0052025F">
              <w:rPr>
                <w:b/>
              </w:rPr>
              <w:t>1.</w:t>
            </w:r>
          </w:p>
        </w:tc>
        <w:tc>
          <w:tcPr>
            <w:tcW w:w="2054" w:type="dxa"/>
            <w:gridSpan w:val="2"/>
          </w:tcPr>
          <w:p w14:paraId="193C33B0" w14:textId="77777777" w:rsidR="007A1B09" w:rsidRPr="0052025F" w:rsidRDefault="007A1B09" w:rsidP="005F7229">
            <w:pPr>
              <w:spacing w:after="0"/>
              <w:jc w:val="center"/>
              <w:rPr>
                <w:b/>
              </w:rPr>
            </w:pPr>
            <w:r w:rsidRPr="0052025F">
              <w:rPr>
                <w:b/>
              </w:rPr>
              <w:t>2.</w:t>
            </w:r>
          </w:p>
        </w:tc>
        <w:tc>
          <w:tcPr>
            <w:tcW w:w="1740" w:type="dxa"/>
            <w:gridSpan w:val="2"/>
          </w:tcPr>
          <w:p w14:paraId="3597A92D" w14:textId="77777777" w:rsidR="007A1B09" w:rsidRPr="0052025F" w:rsidRDefault="007A1B09" w:rsidP="005F7229">
            <w:pPr>
              <w:spacing w:after="0"/>
              <w:jc w:val="center"/>
              <w:rPr>
                <w:b/>
              </w:rPr>
            </w:pPr>
            <w:r w:rsidRPr="0052025F">
              <w:rPr>
                <w:b/>
              </w:rPr>
              <w:t>3.</w:t>
            </w:r>
          </w:p>
        </w:tc>
        <w:tc>
          <w:tcPr>
            <w:tcW w:w="870" w:type="dxa"/>
          </w:tcPr>
          <w:p w14:paraId="1641ECB5" w14:textId="77777777" w:rsidR="007A1B09" w:rsidRPr="0052025F" w:rsidRDefault="007A1B09" w:rsidP="005F7229">
            <w:pPr>
              <w:spacing w:after="0"/>
              <w:jc w:val="center"/>
              <w:rPr>
                <w:b/>
              </w:rPr>
            </w:pPr>
            <w:r w:rsidRPr="0052025F">
              <w:rPr>
                <w:b/>
              </w:rPr>
              <w:t>4.</w:t>
            </w:r>
          </w:p>
        </w:tc>
      </w:tr>
      <w:tr w:rsidR="005F7229" w:rsidRPr="00F12AA6" w14:paraId="5556ED64" w14:textId="77777777" w:rsidTr="00DA1D51">
        <w:trPr>
          <w:trHeight w:val="104"/>
        </w:trPr>
        <w:tc>
          <w:tcPr>
            <w:tcW w:w="3101" w:type="dxa"/>
          </w:tcPr>
          <w:p w14:paraId="19DDC79E" w14:textId="77777777" w:rsidR="007A1B09" w:rsidRPr="00C55FAB" w:rsidRDefault="007A1B09" w:rsidP="00DA1D51">
            <w:pPr>
              <w:spacing w:after="0"/>
              <w:rPr>
                <w:b/>
              </w:rPr>
            </w:pPr>
            <w:r w:rsidRPr="00C55FAB">
              <w:rPr>
                <w:b/>
              </w:rPr>
              <w:t>Období</w:t>
            </w:r>
          </w:p>
        </w:tc>
        <w:tc>
          <w:tcPr>
            <w:tcW w:w="742" w:type="dxa"/>
          </w:tcPr>
          <w:p w14:paraId="6C3FC100" w14:textId="77777777" w:rsidR="007A1B09" w:rsidRPr="00C55FAB" w:rsidRDefault="007A1B09" w:rsidP="007A1B09">
            <w:pPr>
              <w:jc w:val="center"/>
              <w:rPr>
                <w:b/>
              </w:rPr>
            </w:pPr>
            <w:r w:rsidRPr="00C55FAB">
              <w:rPr>
                <w:b/>
              </w:rPr>
              <w:t>zimní</w:t>
            </w:r>
          </w:p>
        </w:tc>
        <w:tc>
          <w:tcPr>
            <w:tcW w:w="945" w:type="dxa"/>
          </w:tcPr>
          <w:p w14:paraId="64DC1D93" w14:textId="77777777" w:rsidR="007A1B09" w:rsidRPr="00C55FAB" w:rsidRDefault="007A1B09" w:rsidP="007A1B09">
            <w:pPr>
              <w:jc w:val="center"/>
              <w:rPr>
                <w:b/>
              </w:rPr>
            </w:pPr>
            <w:r w:rsidRPr="00C55FAB">
              <w:rPr>
                <w:b/>
              </w:rPr>
              <w:t>letní</w:t>
            </w:r>
          </w:p>
        </w:tc>
        <w:tc>
          <w:tcPr>
            <w:tcW w:w="1184" w:type="dxa"/>
          </w:tcPr>
          <w:p w14:paraId="6B6784EA" w14:textId="77777777" w:rsidR="007A1B09" w:rsidRPr="00C55FAB" w:rsidRDefault="007A1B09" w:rsidP="007A1B09">
            <w:pPr>
              <w:jc w:val="center"/>
              <w:rPr>
                <w:b/>
              </w:rPr>
            </w:pPr>
            <w:r w:rsidRPr="00C55FAB">
              <w:rPr>
                <w:b/>
              </w:rPr>
              <w:t>zimní</w:t>
            </w:r>
          </w:p>
        </w:tc>
        <w:tc>
          <w:tcPr>
            <w:tcW w:w="870" w:type="dxa"/>
          </w:tcPr>
          <w:p w14:paraId="7D62F027" w14:textId="77777777" w:rsidR="007A1B09" w:rsidRPr="00C55FAB" w:rsidRDefault="007A1B09" w:rsidP="007A1B09">
            <w:pPr>
              <w:jc w:val="center"/>
              <w:rPr>
                <w:b/>
              </w:rPr>
            </w:pPr>
            <w:r w:rsidRPr="00C55FAB">
              <w:rPr>
                <w:b/>
              </w:rPr>
              <w:t>letní</w:t>
            </w:r>
          </w:p>
        </w:tc>
        <w:tc>
          <w:tcPr>
            <w:tcW w:w="870" w:type="dxa"/>
          </w:tcPr>
          <w:p w14:paraId="57A3FEC7" w14:textId="77777777" w:rsidR="007A1B09" w:rsidRPr="00C55FAB" w:rsidRDefault="007A1B09" w:rsidP="007A1B09">
            <w:pPr>
              <w:jc w:val="center"/>
              <w:rPr>
                <w:b/>
              </w:rPr>
            </w:pPr>
            <w:r w:rsidRPr="00C55FAB">
              <w:rPr>
                <w:b/>
              </w:rPr>
              <w:t>zimní</w:t>
            </w:r>
          </w:p>
        </w:tc>
        <w:tc>
          <w:tcPr>
            <w:tcW w:w="870" w:type="dxa"/>
          </w:tcPr>
          <w:p w14:paraId="497206D0" w14:textId="77777777" w:rsidR="007A1B09" w:rsidRPr="00C55FAB" w:rsidRDefault="007A1B09" w:rsidP="007A1B09">
            <w:pPr>
              <w:jc w:val="center"/>
              <w:rPr>
                <w:b/>
              </w:rPr>
            </w:pPr>
            <w:r w:rsidRPr="00C55FAB">
              <w:rPr>
                <w:b/>
              </w:rPr>
              <w:t>letní</w:t>
            </w:r>
          </w:p>
        </w:tc>
        <w:tc>
          <w:tcPr>
            <w:tcW w:w="870" w:type="dxa"/>
          </w:tcPr>
          <w:p w14:paraId="367C3055" w14:textId="77777777" w:rsidR="007A1B09" w:rsidRPr="00C55FAB" w:rsidRDefault="007A1B09" w:rsidP="007A1B09">
            <w:pPr>
              <w:jc w:val="center"/>
              <w:rPr>
                <w:b/>
              </w:rPr>
            </w:pPr>
            <w:r w:rsidRPr="00C55FAB">
              <w:rPr>
                <w:b/>
              </w:rPr>
              <w:t>zimní</w:t>
            </w:r>
          </w:p>
        </w:tc>
      </w:tr>
      <w:tr w:rsidR="005F7229" w:rsidRPr="00F12AA6" w14:paraId="78A7866E" w14:textId="77777777" w:rsidTr="00DA1D51">
        <w:trPr>
          <w:trHeight w:val="104"/>
        </w:trPr>
        <w:tc>
          <w:tcPr>
            <w:tcW w:w="3101" w:type="dxa"/>
          </w:tcPr>
          <w:p w14:paraId="02DDFE3B" w14:textId="77777777" w:rsidR="007A1B09" w:rsidRPr="00C55FAB" w:rsidRDefault="007A1B09" w:rsidP="00DA1D51">
            <w:pPr>
              <w:rPr>
                <w:b/>
              </w:rPr>
            </w:pPr>
            <w:r w:rsidRPr="00C55FAB">
              <w:rPr>
                <w:b/>
              </w:rPr>
              <w:t>Vyučování podle rozpisu učiva</w:t>
            </w:r>
          </w:p>
        </w:tc>
        <w:tc>
          <w:tcPr>
            <w:tcW w:w="742" w:type="dxa"/>
            <w:vAlign w:val="center"/>
          </w:tcPr>
          <w:p w14:paraId="196EDC4D" w14:textId="77777777" w:rsidR="007A1B09" w:rsidRPr="00C55FAB" w:rsidRDefault="007A1B09" w:rsidP="007A1B09">
            <w:pPr>
              <w:jc w:val="center"/>
            </w:pPr>
            <w:r w:rsidRPr="00C55FAB">
              <w:t>16</w:t>
            </w:r>
          </w:p>
        </w:tc>
        <w:tc>
          <w:tcPr>
            <w:tcW w:w="945" w:type="dxa"/>
            <w:vAlign w:val="center"/>
          </w:tcPr>
          <w:p w14:paraId="4D0638A9" w14:textId="77777777" w:rsidR="007A1B09" w:rsidRPr="00C55FAB" w:rsidRDefault="007A1B09" w:rsidP="007A1B09">
            <w:pPr>
              <w:ind w:left="-294" w:firstLine="294"/>
              <w:jc w:val="center"/>
            </w:pPr>
            <w:r w:rsidRPr="00C55FAB">
              <w:t>16</w:t>
            </w:r>
          </w:p>
        </w:tc>
        <w:tc>
          <w:tcPr>
            <w:tcW w:w="1184" w:type="dxa"/>
            <w:vAlign w:val="center"/>
          </w:tcPr>
          <w:p w14:paraId="02B88F34" w14:textId="77777777" w:rsidR="007A1B09" w:rsidRPr="00C55FAB" w:rsidRDefault="007A1B09" w:rsidP="007A1B09">
            <w:pPr>
              <w:jc w:val="center"/>
            </w:pPr>
            <w:r w:rsidRPr="00C55FAB">
              <w:t>16</w:t>
            </w:r>
          </w:p>
        </w:tc>
        <w:tc>
          <w:tcPr>
            <w:tcW w:w="870" w:type="dxa"/>
            <w:vAlign w:val="center"/>
          </w:tcPr>
          <w:p w14:paraId="7D5A6F44" w14:textId="77777777" w:rsidR="007A1B09" w:rsidRPr="00C55FAB" w:rsidRDefault="007A1B09" w:rsidP="007A1B09">
            <w:pPr>
              <w:jc w:val="center"/>
            </w:pPr>
            <w:r w:rsidRPr="00C55FAB">
              <w:t>16</w:t>
            </w:r>
          </w:p>
        </w:tc>
        <w:tc>
          <w:tcPr>
            <w:tcW w:w="870" w:type="dxa"/>
            <w:vAlign w:val="center"/>
          </w:tcPr>
          <w:p w14:paraId="116B7872" w14:textId="77777777" w:rsidR="007A1B09" w:rsidRPr="00C55FAB" w:rsidRDefault="007A1B09" w:rsidP="007A1B09">
            <w:pPr>
              <w:jc w:val="center"/>
            </w:pPr>
            <w:r w:rsidRPr="00C55FAB">
              <w:t>16</w:t>
            </w:r>
          </w:p>
        </w:tc>
        <w:tc>
          <w:tcPr>
            <w:tcW w:w="870" w:type="dxa"/>
            <w:vAlign w:val="center"/>
          </w:tcPr>
          <w:p w14:paraId="62F877D1" w14:textId="77777777" w:rsidR="007A1B09" w:rsidRPr="00C55FAB" w:rsidRDefault="007A1B09" w:rsidP="007A1B09">
            <w:pPr>
              <w:jc w:val="center"/>
            </w:pPr>
            <w:r w:rsidRPr="00C55FAB">
              <w:t>16</w:t>
            </w:r>
          </w:p>
        </w:tc>
        <w:tc>
          <w:tcPr>
            <w:tcW w:w="870" w:type="dxa"/>
            <w:vAlign w:val="center"/>
          </w:tcPr>
          <w:p w14:paraId="711974EC" w14:textId="77777777" w:rsidR="007A1B09" w:rsidRPr="00C55FAB" w:rsidRDefault="007A1B09" w:rsidP="007A1B09">
            <w:pPr>
              <w:jc w:val="center"/>
            </w:pPr>
            <w:r>
              <w:t>14</w:t>
            </w:r>
          </w:p>
        </w:tc>
      </w:tr>
      <w:tr w:rsidR="005F7229" w:rsidRPr="00F12AA6" w14:paraId="515585D9" w14:textId="77777777" w:rsidTr="00DA1D51">
        <w:trPr>
          <w:trHeight w:val="218"/>
        </w:trPr>
        <w:tc>
          <w:tcPr>
            <w:tcW w:w="3101" w:type="dxa"/>
          </w:tcPr>
          <w:p w14:paraId="4DDD1E2D" w14:textId="77777777" w:rsidR="007A1B09" w:rsidRPr="00C55FAB" w:rsidRDefault="007A1B09" w:rsidP="00DA1D51">
            <w:pPr>
              <w:rPr>
                <w:b/>
              </w:rPr>
            </w:pPr>
            <w:r>
              <w:rPr>
                <w:b/>
              </w:rPr>
              <w:t>Samostudium a získání hodnocení</w:t>
            </w:r>
          </w:p>
        </w:tc>
        <w:tc>
          <w:tcPr>
            <w:tcW w:w="742" w:type="dxa"/>
            <w:vAlign w:val="center"/>
          </w:tcPr>
          <w:p w14:paraId="36DB73B3" w14:textId="77777777" w:rsidR="007A1B09" w:rsidRPr="00C55FAB" w:rsidRDefault="007A1B09" w:rsidP="007A1B09">
            <w:pPr>
              <w:jc w:val="center"/>
            </w:pPr>
            <w:r w:rsidRPr="00C55FAB">
              <w:t>3</w:t>
            </w:r>
          </w:p>
        </w:tc>
        <w:tc>
          <w:tcPr>
            <w:tcW w:w="945" w:type="dxa"/>
            <w:vAlign w:val="center"/>
          </w:tcPr>
          <w:p w14:paraId="1BF25B38" w14:textId="77777777" w:rsidR="007A1B09" w:rsidRPr="00C55FAB" w:rsidRDefault="007A1B09" w:rsidP="007A1B09">
            <w:pPr>
              <w:jc w:val="center"/>
            </w:pPr>
            <w:r w:rsidRPr="00C55FAB">
              <w:t>3</w:t>
            </w:r>
          </w:p>
        </w:tc>
        <w:tc>
          <w:tcPr>
            <w:tcW w:w="1184" w:type="dxa"/>
            <w:vAlign w:val="center"/>
          </w:tcPr>
          <w:p w14:paraId="3BA227DE" w14:textId="77777777" w:rsidR="007A1B09" w:rsidRPr="00C55FAB" w:rsidRDefault="007A1B09" w:rsidP="007A1B09">
            <w:pPr>
              <w:jc w:val="center"/>
            </w:pPr>
            <w:r w:rsidRPr="00C55FAB">
              <w:t>3</w:t>
            </w:r>
          </w:p>
        </w:tc>
        <w:tc>
          <w:tcPr>
            <w:tcW w:w="870" w:type="dxa"/>
            <w:vAlign w:val="center"/>
          </w:tcPr>
          <w:p w14:paraId="56E05626" w14:textId="77777777" w:rsidR="007A1B09" w:rsidRPr="00C55FAB" w:rsidRDefault="007A1B09" w:rsidP="007A1B09">
            <w:pPr>
              <w:jc w:val="center"/>
            </w:pPr>
            <w:r w:rsidRPr="00C55FAB">
              <w:t>3</w:t>
            </w:r>
          </w:p>
        </w:tc>
        <w:tc>
          <w:tcPr>
            <w:tcW w:w="870" w:type="dxa"/>
            <w:vAlign w:val="center"/>
          </w:tcPr>
          <w:p w14:paraId="7755DC39" w14:textId="77777777" w:rsidR="007A1B09" w:rsidRPr="00C55FAB" w:rsidRDefault="007A1B09" w:rsidP="007A1B09">
            <w:pPr>
              <w:jc w:val="center"/>
            </w:pPr>
            <w:r w:rsidRPr="00C55FAB">
              <w:t>3</w:t>
            </w:r>
          </w:p>
        </w:tc>
        <w:tc>
          <w:tcPr>
            <w:tcW w:w="870" w:type="dxa"/>
            <w:vAlign w:val="center"/>
          </w:tcPr>
          <w:p w14:paraId="33EE708B" w14:textId="77777777" w:rsidR="007A1B09" w:rsidRPr="00C55FAB" w:rsidRDefault="007A1B09" w:rsidP="007A1B09">
            <w:pPr>
              <w:jc w:val="center"/>
            </w:pPr>
            <w:r w:rsidRPr="00C55FAB">
              <w:t>3</w:t>
            </w:r>
          </w:p>
        </w:tc>
        <w:tc>
          <w:tcPr>
            <w:tcW w:w="870" w:type="dxa"/>
            <w:vAlign w:val="center"/>
          </w:tcPr>
          <w:p w14:paraId="5D604575" w14:textId="77777777" w:rsidR="007A1B09" w:rsidRPr="00C55FAB" w:rsidRDefault="007A1B09" w:rsidP="007A1B09">
            <w:pPr>
              <w:jc w:val="center"/>
            </w:pPr>
            <w:r w:rsidRPr="00C55FAB">
              <w:t>3</w:t>
            </w:r>
          </w:p>
        </w:tc>
      </w:tr>
      <w:tr w:rsidR="005F7229" w:rsidRPr="00F12AA6" w14:paraId="1506EB47" w14:textId="77777777" w:rsidTr="00DA1D51">
        <w:trPr>
          <w:trHeight w:val="104"/>
        </w:trPr>
        <w:tc>
          <w:tcPr>
            <w:tcW w:w="3101" w:type="dxa"/>
          </w:tcPr>
          <w:p w14:paraId="58FCC8B2" w14:textId="77777777" w:rsidR="007A1B09" w:rsidRPr="00C55FAB" w:rsidRDefault="007A1B09" w:rsidP="00DA1D51">
            <w:pPr>
              <w:rPr>
                <w:b/>
              </w:rPr>
            </w:pPr>
            <w:r w:rsidRPr="00C55FAB">
              <w:rPr>
                <w:b/>
              </w:rPr>
              <w:t xml:space="preserve">Praxe odborná </w:t>
            </w:r>
          </w:p>
        </w:tc>
        <w:tc>
          <w:tcPr>
            <w:tcW w:w="742" w:type="dxa"/>
            <w:vAlign w:val="center"/>
          </w:tcPr>
          <w:p w14:paraId="74AC3FF5" w14:textId="77777777" w:rsidR="007A1B09" w:rsidRPr="00C55FAB" w:rsidRDefault="007A1B09" w:rsidP="007A1B09">
            <w:pPr>
              <w:jc w:val="center"/>
            </w:pPr>
            <w:r w:rsidRPr="00C55FAB">
              <w:t>-</w:t>
            </w:r>
          </w:p>
        </w:tc>
        <w:tc>
          <w:tcPr>
            <w:tcW w:w="945" w:type="dxa"/>
            <w:vAlign w:val="center"/>
          </w:tcPr>
          <w:p w14:paraId="0F1E9E68" w14:textId="77777777" w:rsidR="007A1B09" w:rsidRPr="00C55FAB" w:rsidRDefault="007A1B09" w:rsidP="007A1B09">
            <w:pPr>
              <w:jc w:val="center"/>
            </w:pPr>
            <w:r w:rsidRPr="00C55FAB">
              <w:t>-</w:t>
            </w:r>
          </w:p>
        </w:tc>
        <w:tc>
          <w:tcPr>
            <w:tcW w:w="1184" w:type="dxa"/>
            <w:vAlign w:val="center"/>
          </w:tcPr>
          <w:p w14:paraId="24AFADC3" w14:textId="77777777" w:rsidR="007A1B09" w:rsidRPr="00C55FAB" w:rsidRDefault="007A1B09" w:rsidP="007A1B09">
            <w:pPr>
              <w:jc w:val="center"/>
            </w:pPr>
            <w:r w:rsidRPr="00C55FAB">
              <w:t>-</w:t>
            </w:r>
          </w:p>
        </w:tc>
        <w:tc>
          <w:tcPr>
            <w:tcW w:w="870" w:type="dxa"/>
            <w:vAlign w:val="center"/>
          </w:tcPr>
          <w:p w14:paraId="02A9CB3D" w14:textId="77777777" w:rsidR="007A1B09" w:rsidRPr="00C55FAB" w:rsidRDefault="007A1B09" w:rsidP="007A1B09">
            <w:pPr>
              <w:jc w:val="center"/>
            </w:pPr>
            <w:r w:rsidRPr="00C55FAB">
              <w:t>-</w:t>
            </w:r>
          </w:p>
        </w:tc>
        <w:tc>
          <w:tcPr>
            <w:tcW w:w="870" w:type="dxa"/>
            <w:vAlign w:val="center"/>
          </w:tcPr>
          <w:p w14:paraId="46E69BE1" w14:textId="77777777" w:rsidR="007A1B09" w:rsidRPr="00C55FAB" w:rsidRDefault="007A1B09" w:rsidP="007A1B09">
            <w:pPr>
              <w:jc w:val="center"/>
            </w:pPr>
            <w:r w:rsidRPr="00C55FAB">
              <w:t>-</w:t>
            </w:r>
          </w:p>
        </w:tc>
        <w:tc>
          <w:tcPr>
            <w:tcW w:w="870" w:type="dxa"/>
            <w:vAlign w:val="center"/>
          </w:tcPr>
          <w:p w14:paraId="17F6F3D7" w14:textId="77777777" w:rsidR="007A1B09" w:rsidRPr="00C55FAB" w:rsidRDefault="007A1B09" w:rsidP="007A1B09">
            <w:pPr>
              <w:jc w:val="center"/>
            </w:pPr>
            <w:r>
              <w:t>1</w:t>
            </w:r>
          </w:p>
        </w:tc>
        <w:tc>
          <w:tcPr>
            <w:tcW w:w="870" w:type="dxa"/>
            <w:vAlign w:val="center"/>
          </w:tcPr>
          <w:p w14:paraId="77F53533" w14:textId="77777777" w:rsidR="007A1B09" w:rsidRPr="00C55FAB" w:rsidRDefault="007A1B09" w:rsidP="007A1B09">
            <w:pPr>
              <w:jc w:val="center"/>
            </w:pPr>
            <w:r>
              <w:t>1</w:t>
            </w:r>
          </w:p>
        </w:tc>
      </w:tr>
      <w:tr w:rsidR="005F7229" w:rsidRPr="00F12AA6" w14:paraId="4F1289F6" w14:textId="77777777" w:rsidTr="00DA1D51">
        <w:trPr>
          <w:trHeight w:val="104"/>
        </w:trPr>
        <w:tc>
          <w:tcPr>
            <w:tcW w:w="3101" w:type="dxa"/>
          </w:tcPr>
          <w:p w14:paraId="457CBF1C" w14:textId="77777777" w:rsidR="007A1B09" w:rsidRPr="00C55FAB" w:rsidRDefault="007A1B09" w:rsidP="00DA1D51">
            <w:pPr>
              <w:rPr>
                <w:b/>
              </w:rPr>
            </w:pPr>
            <w:r w:rsidRPr="00C55FAB">
              <w:rPr>
                <w:b/>
              </w:rPr>
              <w:t>Příprava na absolutorium</w:t>
            </w:r>
          </w:p>
        </w:tc>
        <w:tc>
          <w:tcPr>
            <w:tcW w:w="742" w:type="dxa"/>
            <w:vAlign w:val="center"/>
          </w:tcPr>
          <w:p w14:paraId="5DBC777A" w14:textId="77777777" w:rsidR="007A1B09" w:rsidRPr="00C55FAB" w:rsidRDefault="007A1B09" w:rsidP="007A1B09">
            <w:pPr>
              <w:jc w:val="center"/>
            </w:pPr>
            <w:r w:rsidRPr="00C55FAB">
              <w:t>-</w:t>
            </w:r>
          </w:p>
        </w:tc>
        <w:tc>
          <w:tcPr>
            <w:tcW w:w="945" w:type="dxa"/>
            <w:vAlign w:val="center"/>
          </w:tcPr>
          <w:p w14:paraId="22406926" w14:textId="77777777" w:rsidR="007A1B09" w:rsidRPr="00C55FAB" w:rsidRDefault="007A1B09" w:rsidP="007A1B09">
            <w:pPr>
              <w:jc w:val="center"/>
            </w:pPr>
            <w:r w:rsidRPr="00C55FAB">
              <w:t>-</w:t>
            </w:r>
          </w:p>
        </w:tc>
        <w:tc>
          <w:tcPr>
            <w:tcW w:w="1184" w:type="dxa"/>
            <w:vAlign w:val="center"/>
          </w:tcPr>
          <w:p w14:paraId="1C0EAAE0" w14:textId="77777777" w:rsidR="007A1B09" w:rsidRPr="00C55FAB" w:rsidRDefault="007A1B09" w:rsidP="007A1B09">
            <w:pPr>
              <w:jc w:val="center"/>
            </w:pPr>
            <w:r w:rsidRPr="00C55FAB">
              <w:t>-</w:t>
            </w:r>
          </w:p>
        </w:tc>
        <w:tc>
          <w:tcPr>
            <w:tcW w:w="870" w:type="dxa"/>
            <w:vAlign w:val="center"/>
          </w:tcPr>
          <w:p w14:paraId="79BE2591" w14:textId="77777777" w:rsidR="007A1B09" w:rsidRPr="00C55FAB" w:rsidRDefault="007A1B09" w:rsidP="007A1B09">
            <w:pPr>
              <w:jc w:val="center"/>
            </w:pPr>
            <w:r w:rsidRPr="00C55FAB">
              <w:t>-</w:t>
            </w:r>
          </w:p>
        </w:tc>
        <w:tc>
          <w:tcPr>
            <w:tcW w:w="870" w:type="dxa"/>
            <w:vAlign w:val="center"/>
          </w:tcPr>
          <w:p w14:paraId="0EB435D9" w14:textId="77777777" w:rsidR="007A1B09" w:rsidRPr="00C55FAB" w:rsidRDefault="007A1B09" w:rsidP="007A1B09">
            <w:pPr>
              <w:jc w:val="center"/>
            </w:pPr>
            <w:r w:rsidRPr="00C55FAB">
              <w:t>-</w:t>
            </w:r>
          </w:p>
        </w:tc>
        <w:tc>
          <w:tcPr>
            <w:tcW w:w="870" w:type="dxa"/>
            <w:vAlign w:val="center"/>
          </w:tcPr>
          <w:p w14:paraId="32827736" w14:textId="77777777" w:rsidR="007A1B09" w:rsidRPr="00C55FAB" w:rsidRDefault="007A1B09" w:rsidP="007A1B09">
            <w:pPr>
              <w:jc w:val="center"/>
            </w:pPr>
            <w:r w:rsidRPr="00C55FAB">
              <w:t>-</w:t>
            </w:r>
          </w:p>
        </w:tc>
        <w:tc>
          <w:tcPr>
            <w:tcW w:w="870" w:type="dxa"/>
            <w:vAlign w:val="center"/>
          </w:tcPr>
          <w:p w14:paraId="522420FE" w14:textId="77777777" w:rsidR="007A1B09" w:rsidRPr="00C55FAB" w:rsidRDefault="007A1B09" w:rsidP="007A1B09">
            <w:pPr>
              <w:jc w:val="center"/>
            </w:pPr>
            <w:r>
              <w:t>1</w:t>
            </w:r>
          </w:p>
        </w:tc>
      </w:tr>
      <w:tr w:rsidR="005F7229" w:rsidRPr="00F12AA6" w14:paraId="7E7463E2" w14:textId="77777777" w:rsidTr="00DA1D51">
        <w:trPr>
          <w:trHeight w:val="104"/>
        </w:trPr>
        <w:tc>
          <w:tcPr>
            <w:tcW w:w="3101" w:type="dxa"/>
          </w:tcPr>
          <w:p w14:paraId="15438C78" w14:textId="77777777" w:rsidR="007A1B09" w:rsidRPr="00C55FAB" w:rsidRDefault="007A1B09" w:rsidP="00DA1D51">
            <w:pPr>
              <w:rPr>
                <w:b/>
              </w:rPr>
            </w:pPr>
            <w:r w:rsidRPr="00C55FAB">
              <w:rPr>
                <w:b/>
              </w:rPr>
              <w:t>Absolutorium</w:t>
            </w:r>
          </w:p>
        </w:tc>
        <w:tc>
          <w:tcPr>
            <w:tcW w:w="742" w:type="dxa"/>
            <w:vAlign w:val="center"/>
          </w:tcPr>
          <w:p w14:paraId="5B7092DC" w14:textId="77777777" w:rsidR="007A1B09" w:rsidRPr="00C55FAB" w:rsidRDefault="007A1B09" w:rsidP="007A1B09">
            <w:pPr>
              <w:jc w:val="center"/>
            </w:pPr>
            <w:r w:rsidRPr="00C55FAB">
              <w:t>-</w:t>
            </w:r>
          </w:p>
        </w:tc>
        <w:tc>
          <w:tcPr>
            <w:tcW w:w="945" w:type="dxa"/>
            <w:vAlign w:val="center"/>
          </w:tcPr>
          <w:p w14:paraId="08BEF5C4" w14:textId="77777777" w:rsidR="007A1B09" w:rsidRPr="00C55FAB" w:rsidRDefault="007A1B09" w:rsidP="007A1B09">
            <w:pPr>
              <w:jc w:val="center"/>
            </w:pPr>
            <w:r w:rsidRPr="00C55FAB">
              <w:t>-</w:t>
            </w:r>
          </w:p>
        </w:tc>
        <w:tc>
          <w:tcPr>
            <w:tcW w:w="1184" w:type="dxa"/>
            <w:vAlign w:val="center"/>
          </w:tcPr>
          <w:p w14:paraId="20E70CA3" w14:textId="77777777" w:rsidR="007A1B09" w:rsidRPr="00C55FAB" w:rsidRDefault="007A1B09" w:rsidP="007A1B09">
            <w:pPr>
              <w:jc w:val="center"/>
            </w:pPr>
            <w:r w:rsidRPr="00C55FAB">
              <w:t>-</w:t>
            </w:r>
          </w:p>
        </w:tc>
        <w:tc>
          <w:tcPr>
            <w:tcW w:w="870" w:type="dxa"/>
            <w:vAlign w:val="center"/>
          </w:tcPr>
          <w:p w14:paraId="5ADC980A" w14:textId="77777777" w:rsidR="007A1B09" w:rsidRPr="00C55FAB" w:rsidRDefault="007A1B09" w:rsidP="007A1B09">
            <w:pPr>
              <w:jc w:val="center"/>
            </w:pPr>
            <w:r w:rsidRPr="00C55FAB">
              <w:t>-</w:t>
            </w:r>
          </w:p>
        </w:tc>
        <w:tc>
          <w:tcPr>
            <w:tcW w:w="870" w:type="dxa"/>
            <w:vAlign w:val="center"/>
          </w:tcPr>
          <w:p w14:paraId="5BC194C4" w14:textId="77777777" w:rsidR="007A1B09" w:rsidRPr="00C55FAB" w:rsidRDefault="007A1B09" w:rsidP="007A1B09">
            <w:pPr>
              <w:jc w:val="center"/>
            </w:pPr>
            <w:r w:rsidRPr="00C55FAB">
              <w:t>-</w:t>
            </w:r>
          </w:p>
        </w:tc>
        <w:tc>
          <w:tcPr>
            <w:tcW w:w="870" w:type="dxa"/>
            <w:vAlign w:val="center"/>
          </w:tcPr>
          <w:p w14:paraId="2C751AF1" w14:textId="77777777" w:rsidR="007A1B09" w:rsidRPr="00C55FAB" w:rsidRDefault="007A1B09" w:rsidP="007A1B09">
            <w:pPr>
              <w:jc w:val="center"/>
            </w:pPr>
            <w:r w:rsidRPr="00C55FAB">
              <w:t>-</w:t>
            </w:r>
          </w:p>
        </w:tc>
        <w:tc>
          <w:tcPr>
            <w:tcW w:w="870" w:type="dxa"/>
            <w:vAlign w:val="center"/>
          </w:tcPr>
          <w:p w14:paraId="23974D12" w14:textId="77777777" w:rsidR="007A1B09" w:rsidRPr="00C55FAB" w:rsidRDefault="007A1B09" w:rsidP="007A1B09">
            <w:pPr>
              <w:jc w:val="center"/>
            </w:pPr>
            <w:r w:rsidRPr="00C55FAB">
              <w:t>1</w:t>
            </w:r>
          </w:p>
        </w:tc>
      </w:tr>
      <w:tr w:rsidR="005F7229" w:rsidRPr="00F12AA6" w14:paraId="57FA098A" w14:textId="77777777" w:rsidTr="00DA1D51">
        <w:trPr>
          <w:trHeight w:val="104"/>
        </w:trPr>
        <w:tc>
          <w:tcPr>
            <w:tcW w:w="3101" w:type="dxa"/>
          </w:tcPr>
          <w:p w14:paraId="5228C5B8" w14:textId="77777777" w:rsidR="007A1B09" w:rsidRPr="00C55FAB" w:rsidRDefault="007A1B09" w:rsidP="00DA1D51">
            <w:pPr>
              <w:rPr>
                <w:b/>
              </w:rPr>
            </w:pPr>
            <w:r w:rsidRPr="00C55FAB">
              <w:rPr>
                <w:b/>
              </w:rPr>
              <w:t>Časová rezerva</w:t>
            </w:r>
          </w:p>
        </w:tc>
        <w:tc>
          <w:tcPr>
            <w:tcW w:w="742" w:type="dxa"/>
            <w:vAlign w:val="center"/>
          </w:tcPr>
          <w:p w14:paraId="0135FDFD" w14:textId="77777777" w:rsidR="007A1B09" w:rsidRPr="00C55FAB" w:rsidRDefault="007A1B09" w:rsidP="007A1B09">
            <w:pPr>
              <w:jc w:val="center"/>
            </w:pPr>
            <w:r w:rsidRPr="00C55FAB">
              <w:t>1</w:t>
            </w:r>
          </w:p>
        </w:tc>
        <w:tc>
          <w:tcPr>
            <w:tcW w:w="945" w:type="dxa"/>
            <w:vAlign w:val="center"/>
          </w:tcPr>
          <w:p w14:paraId="0F5D73BB" w14:textId="77777777" w:rsidR="007A1B09" w:rsidRPr="00C55FAB" w:rsidRDefault="007A1B09" w:rsidP="007A1B09">
            <w:pPr>
              <w:jc w:val="center"/>
            </w:pPr>
            <w:r w:rsidRPr="00C55FAB">
              <w:t>1</w:t>
            </w:r>
          </w:p>
        </w:tc>
        <w:tc>
          <w:tcPr>
            <w:tcW w:w="1184" w:type="dxa"/>
            <w:vAlign w:val="center"/>
          </w:tcPr>
          <w:p w14:paraId="0F2D95D8" w14:textId="77777777" w:rsidR="007A1B09" w:rsidRPr="00C55FAB" w:rsidRDefault="007A1B09" w:rsidP="007A1B09">
            <w:pPr>
              <w:jc w:val="center"/>
            </w:pPr>
            <w:r w:rsidRPr="00C55FAB">
              <w:t>1</w:t>
            </w:r>
          </w:p>
        </w:tc>
        <w:tc>
          <w:tcPr>
            <w:tcW w:w="870" w:type="dxa"/>
            <w:vAlign w:val="center"/>
          </w:tcPr>
          <w:p w14:paraId="62DA3454" w14:textId="77777777" w:rsidR="007A1B09" w:rsidRPr="00C55FAB" w:rsidRDefault="007A1B09" w:rsidP="007A1B09">
            <w:pPr>
              <w:jc w:val="center"/>
            </w:pPr>
            <w:r w:rsidRPr="00C55FAB">
              <w:t>1</w:t>
            </w:r>
          </w:p>
        </w:tc>
        <w:tc>
          <w:tcPr>
            <w:tcW w:w="870" w:type="dxa"/>
            <w:vAlign w:val="center"/>
          </w:tcPr>
          <w:p w14:paraId="68166D31" w14:textId="77777777" w:rsidR="007A1B09" w:rsidRPr="00C55FAB" w:rsidRDefault="007A1B09" w:rsidP="007A1B09">
            <w:pPr>
              <w:jc w:val="center"/>
            </w:pPr>
            <w:r w:rsidRPr="00C55FAB">
              <w:t>1</w:t>
            </w:r>
          </w:p>
        </w:tc>
        <w:tc>
          <w:tcPr>
            <w:tcW w:w="870" w:type="dxa"/>
            <w:vAlign w:val="center"/>
          </w:tcPr>
          <w:p w14:paraId="3F67DDE6" w14:textId="77777777" w:rsidR="007A1B09" w:rsidRPr="00C55FAB" w:rsidRDefault="007A1B09" w:rsidP="007A1B09">
            <w:pPr>
              <w:jc w:val="center"/>
            </w:pPr>
            <w:r>
              <w:t>-</w:t>
            </w:r>
          </w:p>
        </w:tc>
        <w:tc>
          <w:tcPr>
            <w:tcW w:w="870" w:type="dxa"/>
            <w:vAlign w:val="center"/>
          </w:tcPr>
          <w:p w14:paraId="0EB88604" w14:textId="77777777" w:rsidR="007A1B09" w:rsidRPr="00C55FAB" w:rsidRDefault="007A1B09" w:rsidP="007A1B09">
            <w:pPr>
              <w:jc w:val="center"/>
            </w:pPr>
            <w:r>
              <w:t>-</w:t>
            </w:r>
          </w:p>
        </w:tc>
      </w:tr>
      <w:tr w:rsidR="005F7229" w:rsidRPr="00EE422B" w14:paraId="5951EBBE" w14:textId="77777777" w:rsidTr="00DA1D51">
        <w:trPr>
          <w:trHeight w:val="81"/>
        </w:trPr>
        <w:tc>
          <w:tcPr>
            <w:tcW w:w="3101" w:type="dxa"/>
          </w:tcPr>
          <w:p w14:paraId="2E4CD4EA" w14:textId="77777777" w:rsidR="007A1B09" w:rsidRPr="00C55FAB" w:rsidRDefault="007A1B09" w:rsidP="00DA1D51">
            <w:pPr>
              <w:rPr>
                <w:b/>
              </w:rPr>
            </w:pPr>
            <w:r w:rsidRPr="00C55FAB">
              <w:rPr>
                <w:b/>
              </w:rPr>
              <w:t>Celkem</w:t>
            </w:r>
          </w:p>
        </w:tc>
        <w:tc>
          <w:tcPr>
            <w:tcW w:w="742" w:type="dxa"/>
            <w:vAlign w:val="center"/>
          </w:tcPr>
          <w:p w14:paraId="5490F06B" w14:textId="77777777" w:rsidR="007A1B09" w:rsidRPr="00C55FAB" w:rsidRDefault="007A1B09" w:rsidP="007A1B09">
            <w:pPr>
              <w:jc w:val="center"/>
            </w:pPr>
            <w:r w:rsidRPr="00C55FAB">
              <w:t>20</w:t>
            </w:r>
          </w:p>
        </w:tc>
        <w:tc>
          <w:tcPr>
            <w:tcW w:w="945" w:type="dxa"/>
            <w:vAlign w:val="center"/>
          </w:tcPr>
          <w:p w14:paraId="576429C9" w14:textId="77777777" w:rsidR="007A1B09" w:rsidRPr="00C55FAB" w:rsidRDefault="007A1B09" w:rsidP="007A1B09">
            <w:pPr>
              <w:jc w:val="center"/>
            </w:pPr>
            <w:r w:rsidRPr="00C55FAB">
              <w:t>20</w:t>
            </w:r>
          </w:p>
        </w:tc>
        <w:tc>
          <w:tcPr>
            <w:tcW w:w="1184" w:type="dxa"/>
            <w:vAlign w:val="center"/>
          </w:tcPr>
          <w:p w14:paraId="38A3F9F5" w14:textId="77777777" w:rsidR="007A1B09" w:rsidRPr="00C55FAB" w:rsidRDefault="007A1B09" w:rsidP="007A1B09">
            <w:pPr>
              <w:jc w:val="center"/>
            </w:pPr>
            <w:r w:rsidRPr="00C55FAB">
              <w:t>20</w:t>
            </w:r>
          </w:p>
        </w:tc>
        <w:tc>
          <w:tcPr>
            <w:tcW w:w="870" w:type="dxa"/>
            <w:vAlign w:val="center"/>
          </w:tcPr>
          <w:p w14:paraId="05B9021A" w14:textId="77777777" w:rsidR="007A1B09" w:rsidRPr="00C55FAB" w:rsidRDefault="007A1B09" w:rsidP="007A1B09">
            <w:pPr>
              <w:jc w:val="center"/>
            </w:pPr>
            <w:r w:rsidRPr="00C55FAB">
              <w:t>20</w:t>
            </w:r>
          </w:p>
        </w:tc>
        <w:tc>
          <w:tcPr>
            <w:tcW w:w="870" w:type="dxa"/>
            <w:vAlign w:val="center"/>
          </w:tcPr>
          <w:p w14:paraId="2592479C" w14:textId="77777777" w:rsidR="007A1B09" w:rsidRPr="00C55FAB" w:rsidRDefault="007A1B09" w:rsidP="007A1B09">
            <w:pPr>
              <w:jc w:val="center"/>
            </w:pPr>
            <w:r w:rsidRPr="00C55FAB">
              <w:t>20</w:t>
            </w:r>
          </w:p>
        </w:tc>
        <w:tc>
          <w:tcPr>
            <w:tcW w:w="870" w:type="dxa"/>
            <w:vAlign w:val="center"/>
          </w:tcPr>
          <w:p w14:paraId="77D1ECEE" w14:textId="77777777" w:rsidR="007A1B09" w:rsidRPr="00C55FAB" w:rsidRDefault="007A1B09" w:rsidP="007A1B09">
            <w:pPr>
              <w:jc w:val="center"/>
            </w:pPr>
            <w:r w:rsidRPr="00C55FAB">
              <w:t>20</w:t>
            </w:r>
          </w:p>
        </w:tc>
        <w:tc>
          <w:tcPr>
            <w:tcW w:w="870" w:type="dxa"/>
            <w:vAlign w:val="center"/>
          </w:tcPr>
          <w:p w14:paraId="4B7B6EAE" w14:textId="77777777" w:rsidR="007A1B09" w:rsidRPr="00C55FAB" w:rsidRDefault="007A1B09" w:rsidP="007A1B09">
            <w:pPr>
              <w:jc w:val="center"/>
            </w:pPr>
            <w:r w:rsidRPr="00C55FAB">
              <w:t>20</w:t>
            </w:r>
          </w:p>
        </w:tc>
      </w:tr>
    </w:tbl>
    <w:p w14:paraId="36CDAC65" w14:textId="77777777" w:rsidR="00125D14" w:rsidRDefault="00125D14" w:rsidP="00DA1D51"/>
    <w:sectPr w:rsidR="00125D14" w:rsidSect="007A1B09">
      <w:headerReference w:type="default" r:id="rId8"/>
      <w:footerReference w:type="default" r:id="rId9"/>
      <w:pgSz w:w="11906" w:h="16838"/>
      <w:pgMar w:top="238" w:right="1418" w:bottom="244" w:left="1418"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A826" w14:textId="77777777" w:rsidR="00014C0B" w:rsidRDefault="00014C0B" w:rsidP="007A1B09">
      <w:pPr>
        <w:spacing w:after="0" w:line="240" w:lineRule="auto"/>
      </w:pPr>
      <w:r>
        <w:separator/>
      </w:r>
    </w:p>
  </w:endnote>
  <w:endnote w:type="continuationSeparator" w:id="0">
    <w:p w14:paraId="17BB16E2" w14:textId="77777777" w:rsidR="00014C0B" w:rsidRDefault="00014C0B" w:rsidP="007A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284E" w14:textId="77777777" w:rsidR="007A1B09" w:rsidRDefault="007A1B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7E1E" w14:textId="77777777" w:rsidR="00014C0B" w:rsidRDefault="00014C0B" w:rsidP="007A1B09">
      <w:pPr>
        <w:spacing w:after="0" w:line="240" w:lineRule="auto"/>
      </w:pPr>
      <w:r>
        <w:separator/>
      </w:r>
    </w:p>
  </w:footnote>
  <w:footnote w:type="continuationSeparator" w:id="0">
    <w:p w14:paraId="0474D670" w14:textId="77777777" w:rsidR="00014C0B" w:rsidRDefault="00014C0B" w:rsidP="007A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AF22" w14:textId="77777777" w:rsidR="007A1B09" w:rsidRDefault="007A1B09">
    <w:pPr>
      <w:pStyle w:val="Zhlav"/>
    </w:pPr>
  </w:p>
  <w:p w14:paraId="6B39784D" w14:textId="77777777" w:rsidR="007A1B09" w:rsidRDefault="007A1B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D3"/>
    <w:multiLevelType w:val="multilevel"/>
    <w:tmpl w:val="D820CA5E"/>
    <w:lvl w:ilvl="0">
      <w:start w:val="1"/>
      <w:numFmt w:val="decimal"/>
      <w:lvlText w:val="%1."/>
      <w:lvlJc w:val="left"/>
      <w:pPr>
        <w:tabs>
          <w:tab w:val="num" w:pos="705"/>
        </w:tabs>
        <w:ind w:left="705" w:hanging="705"/>
      </w:pPr>
      <w:rPr>
        <w:rFonts w:hint="default"/>
      </w:rPr>
    </w:lvl>
    <w:lvl w:ilvl="1">
      <w:start w:val="2"/>
      <w:numFmt w:val="decimal"/>
      <w:isLgl/>
      <w:lvlText w:val="%1.%2"/>
      <w:lvlJc w:val="left"/>
      <w:pPr>
        <w:tabs>
          <w:tab w:val="num" w:pos="780"/>
        </w:tabs>
        <w:ind w:left="78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1" w15:restartNumberingAfterBreak="0">
    <w:nsid w:val="28630D65"/>
    <w:multiLevelType w:val="multilevel"/>
    <w:tmpl w:val="D820CA5E"/>
    <w:lvl w:ilvl="0">
      <w:start w:val="1"/>
      <w:numFmt w:val="decimal"/>
      <w:lvlText w:val="%1."/>
      <w:lvlJc w:val="left"/>
      <w:pPr>
        <w:tabs>
          <w:tab w:val="num" w:pos="705"/>
        </w:tabs>
        <w:ind w:left="705" w:hanging="705"/>
      </w:pPr>
      <w:rPr>
        <w:rFonts w:hint="default"/>
      </w:rPr>
    </w:lvl>
    <w:lvl w:ilvl="1">
      <w:start w:val="2"/>
      <w:numFmt w:val="decimal"/>
      <w:isLgl/>
      <w:lvlText w:val="%1.%2"/>
      <w:lvlJc w:val="left"/>
      <w:pPr>
        <w:tabs>
          <w:tab w:val="num" w:pos="780"/>
        </w:tabs>
        <w:ind w:left="78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2" w15:restartNumberingAfterBreak="0">
    <w:nsid w:val="4F832280"/>
    <w:multiLevelType w:val="hybridMultilevel"/>
    <w:tmpl w:val="6068F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6923904">
    <w:abstractNumId w:val="1"/>
  </w:num>
  <w:num w:numId="2" w16cid:durableId="379014173">
    <w:abstractNumId w:val="0"/>
  </w:num>
  <w:num w:numId="3" w16cid:durableId="134176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1B09"/>
    <w:rsid w:val="00014C0B"/>
    <w:rsid w:val="00125D14"/>
    <w:rsid w:val="00361966"/>
    <w:rsid w:val="004150AF"/>
    <w:rsid w:val="005F7229"/>
    <w:rsid w:val="006A6491"/>
    <w:rsid w:val="007A1B09"/>
    <w:rsid w:val="00885DD6"/>
    <w:rsid w:val="009E3F27"/>
    <w:rsid w:val="009F4905"/>
    <w:rsid w:val="00B3061A"/>
    <w:rsid w:val="00BA5FDD"/>
    <w:rsid w:val="00CF1CEA"/>
    <w:rsid w:val="00DA1D51"/>
    <w:rsid w:val="00DB3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6E6E33"/>
  <w15:docId w15:val="{F82E322B-DCA4-4E3D-8FD5-7FEAAAAA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5D14"/>
  </w:style>
  <w:style w:type="paragraph" w:styleId="Nadpis1">
    <w:name w:val="heading 1"/>
    <w:basedOn w:val="Normln"/>
    <w:next w:val="Normln"/>
    <w:link w:val="Nadpis1Char"/>
    <w:uiPriority w:val="9"/>
    <w:qFormat/>
    <w:rsid w:val="00DA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A1D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1B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1B09"/>
  </w:style>
  <w:style w:type="paragraph" w:styleId="Zpat">
    <w:name w:val="footer"/>
    <w:basedOn w:val="Normln"/>
    <w:link w:val="ZpatChar"/>
    <w:uiPriority w:val="99"/>
    <w:semiHidden/>
    <w:unhideWhenUsed/>
    <w:rsid w:val="007A1B0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A1B09"/>
  </w:style>
  <w:style w:type="paragraph" w:styleId="Textbubliny">
    <w:name w:val="Balloon Text"/>
    <w:basedOn w:val="Normln"/>
    <w:link w:val="TextbublinyChar"/>
    <w:uiPriority w:val="99"/>
    <w:semiHidden/>
    <w:unhideWhenUsed/>
    <w:rsid w:val="007A1B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1B09"/>
    <w:rPr>
      <w:rFonts w:ascii="Tahoma" w:hAnsi="Tahoma" w:cs="Tahoma"/>
      <w:sz w:val="16"/>
      <w:szCs w:val="16"/>
    </w:rPr>
  </w:style>
  <w:style w:type="paragraph" w:styleId="Podnadpis">
    <w:name w:val="Subtitle"/>
    <w:basedOn w:val="Normln"/>
    <w:next w:val="Normln"/>
    <w:link w:val="PodnadpisChar"/>
    <w:uiPriority w:val="11"/>
    <w:qFormat/>
    <w:rsid w:val="00DA1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DA1D51"/>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DA1D51"/>
    <w:pPr>
      <w:ind w:left="720"/>
      <w:contextualSpacing/>
    </w:pPr>
  </w:style>
  <w:style w:type="character" w:customStyle="1" w:styleId="Nadpis1Char">
    <w:name w:val="Nadpis 1 Char"/>
    <w:basedOn w:val="Standardnpsmoodstavce"/>
    <w:link w:val="Nadpis1"/>
    <w:uiPriority w:val="9"/>
    <w:rsid w:val="00DA1D5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A1D5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2091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majitel</dc:creator>
  <cp:lastModifiedBy>Drahoslav</cp:lastModifiedBy>
  <cp:revision>2</cp:revision>
  <dcterms:created xsi:type="dcterms:W3CDTF">2023-01-12T09:00:00Z</dcterms:created>
  <dcterms:modified xsi:type="dcterms:W3CDTF">2023-01-12T09:00:00Z</dcterms:modified>
</cp:coreProperties>
</file>